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sz w:val="26"/>
          <w:szCs w:val="26"/>
        </w:rPr>
        <w:t>II OGÓLNOPOLSKA KONFERENCJA</w:t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6"/>
          <w:szCs w:val="26"/>
        </w:rPr>
        <w:t>Kreatywność i innowacyjność w edukacji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11 maja 2018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Nowy Folwark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Ramowy plan konferencji:</w:t>
      </w:r>
    </w:p>
    <w:p>
      <w:pPr>
        <w:pStyle w:val="Normal"/>
        <w:rPr/>
      </w:pPr>
      <w:r>
        <w:rPr>
          <w:sz w:val="24"/>
          <w:szCs w:val="24"/>
        </w:rPr>
        <w:t>8.30 – 9.00 Rejestracja uczestników (Samorządowa Szkoła Podstawowa im. Polskich Noblistów w Nowym Folwarku)</w:t>
      </w:r>
    </w:p>
    <w:p>
      <w:pPr>
        <w:pStyle w:val="Normal"/>
        <w:rPr/>
      </w:pPr>
      <w:r>
        <w:rPr>
          <w:sz w:val="24"/>
          <w:szCs w:val="24"/>
        </w:rPr>
        <w:t xml:space="preserve">9.00 – 9.15 Rozpoczęcie konferencji - </w:t>
      </w:r>
      <w:r>
        <w:rPr>
          <w:b/>
          <w:sz w:val="24"/>
          <w:szCs w:val="24"/>
        </w:rPr>
        <w:t>Sławomira Czarnecka</w:t>
      </w:r>
      <w:r>
        <w:rPr>
          <w:sz w:val="24"/>
          <w:szCs w:val="24"/>
        </w:rPr>
        <w:t xml:space="preserve"> – dyrektor Samorządowej Szkoły Podstawowej im. Polskich Noblistów w Nowym Folwarku</w:t>
      </w:r>
    </w:p>
    <w:p>
      <w:pPr>
        <w:pStyle w:val="Normal"/>
        <w:rPr/>
      </w:pPr>
      <w:r>
        <w:rPr>
          <w:sz w:val="24"/>
          <w:szCs w:val="24"/>
        </w:rPr>
        <w:t>9.15 – 10.15 Udział w warsztatach i eksperymentach uczniowskich w ramach projektu „Fabryka kreatywności”</w:t>
      </w:r>
    </w:p>
    <w:p>
      <w:pPr>
        <w:pStyle w:val="Normal"/>
        <w:rPr/>
      </w:pPr>
      <w:r>
        <w:rPr>
          <w:sz w:val="24"/>
          <w:szCs w:val="24"/>
        </w:rPr>
        <w:t>10.15 – 11.00 Przemieszczenie się do Country Clubu „Na skraju lasu”, przerwa kawowa.</w:t>
      </w:r>
    </w:p>
    <w:p>
      <w:pPr>
        <w:pStyle w:val="Normal"/>
        <w:rPr/>
      </w:pPr>
      <w:r>
        <w:rPr>
          <w:sz w:val="24"/>
          <w:szCs w:val="24"/>
        </w:rPr>
        <w:t xml:space="preserve">11.00 – 11.30 Tutoring rozwojowy jako przykład spersonalizowanego podejścia do edukacji –Czy wielkoduszności można się nauczyć? - czyli tutoring od idei do praktyki – </w:t>
      </w:r>
      <w:r>
        <w:rPr>
          <w:b/>
          <w:bCs/>
          <w:sz w:val="24"/>
          <w:szCs w:val="24"/>
        </w:rPr>
        <w:t>Bartosz Fingas,</w:t>
      </w:r>
      <w:r>
        <w:rPr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Szkoła Tutorów z Collegium Wratislaviense</w:t>
      </w:r>
      <w:r>
        <w:rPr>
          <w:b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Wrocław</w:t>
      </w:r>
    </w:p>
    <w:p>
      <w:pPr>
        <w:pStyle w:val="Normal"/>
        <w:rPr/>
      </w:pPr>
      <w:r>
        <w:rPr>
          <w:sz w:val="24"/>
          <w:szCs w:val="24"/>
        </w:rPr>
        <w:t xml:space="preserve">11.30 – 12.00 Trening pamięci i mnemotechniki w praktyce szkolnej – </w:t>
      </w:r>
      <w:r>
        <w:rPr>
          <w:b/>
          <w:sz w:val="24"/>
          <w:szCs w:val="24"/>
        </w:rPr>
        <w:t>Marek Szurawski,</w:t>
      </w:r>
      <w:r>
        <w:rPr>
          <w:sz w:val="24"/>
          <w:szCs w:val="24"/>
        </w:rPr>
        <w:t xml:space="preserve">  ECCE HOMO XXI Lublin</w:t>
      </w:r>
    </w:p>
    <w:p>
      <w:pPr>
        <w:pStyle w:val="Normal"/>
        <w:rPr/>
      </w:pPr>
      <w:r>
        <w:rPr>
          <w:sz w:val="24"/>
          <w:szCs w:val="24"/>
        </w:rPr>
        <w:t>12.00 – 12.30 Wykorzystanie narzędzi krytycznego myślenia (TOC) podczas zajęć edukacyjnych i wychowawczych –</w:t>
      </w:r>
      <w:r>
        <w:rPr>
          <w:b/>
          <w:sz w:val="24"/>
          <w:szCs w:val="24"/>
        </w:rPr>
        <w:t xml:space="preserve"> Maciej Winiarek</w:t>
      </w:r>
      <w:r>
        <w:rPr>
          <w:sz w:val="24"/>
          <w:szCs w:val="24"/>
        </w:rPr>
        <w:t>, dyrektor TOC FE Polska Gdańsk</w:t>
      </w:r>
    </w:p>
    <w:p>
      <w:pPr>
        <w:pStyle w:val="Normal"/>
        <w:rPr/>
      </w:pPr>
      <w:r>
        <w:rPr>
          <w:sz w:val="24"/>
          <w:szCs w:val="24"/>
        </w:rPr>
        <w:t xml:space="preserve">12.30 – 13.00 Przewrót kopernikański w edukacji – wstrzymać nauczycieli, ruszyć uczniów  – </w:t>
      </w:r>
      <w:r>
        <w:rPr>
          <w:b/>
          <w:sz w:val="24"/>
          <w:szCs w:val="24"/>
        </w:rPr>
        <w:t>dr Marzena Żylińska</w:t>
      </w:r>
      <w:r>
        <w:rPr>
          <w:sz w:val="24"/>
          <w:szCs w:val="24"/>
        </w:rPr>
        <w:t>, społeczny ruch „Budząca się szkoła”, Edukatorium Toruń</w:t>
      </w:r>
    </w:p>
    <w:p>
      <w:pPr>
        <w:pStyle w:val="Normal"/>
        <w:rPr/>
      </w:pPr>
      <w:r>
        <w:rPr>
          <w:sz w:val="24"/>
          <w:szCs w:val="24"/>
        </w:rPr>
        <w:t xml:space="preserve">13.00 – 13.30 Skuteczne metody i narzędzia uczenia się – </w:t>
      </w:r>
      <w:r>
        <w:rPr>
          <w:b/>
          <w:sz w:val="24"/>
          <w:szCs w:val="24"/>
        </w:rPr>
        <w:t>dr Danuta Kitowska</w:t>
      </w:r>
      <w:r>
        <w:rPr>
          <w:sz w:val="24"/>
          <w:szCs w:val="24"/>
        </w:rPr>
        <w:t>, Nauczona.pl</w:t>
      </w:r>
    </w:p>
    <w:p>
      <w:pPr>
        <w:pStyle w:val="Normal"/>
        <w:rPr/>
      </w:pPr>
      <w:r>
        <w:rPr>
          <w:sz w:val="24"/>
          <w:szCs w:val="24"/>
        </w:rPr>
        <w:t xml:space="preserve">13.30 – 14.00 </w:t>
      </w:r>
      <w:r>
        <w:rPr>
          <w:sz w:val="24"/>
          <w:szCs w:val="24"/>
        </w:rPr>
        <w:t>Kształtowanie kompetencji kluczowych uczniów przez pryzmat wartości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Dorota Tomaszewicz,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 coach ICC, trener, ekspert współpracujący z ORE,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Firma Impuls</w:t>
      </w:r>
    </w:p>
    <w:p>
      <w:pPr>
        <w:pStyle w:val="Normal"/>
        <w:rPr/>
      </w:pPr>
      <w:r>
        <w:rPr>
          <w:sz w:val="24"/>
          <w:szCs w:val="24"/>
        </w:rPr>
        <w:t>14.00 – 14.30 Przerwa obiadowa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14.30 – 16.00 </w:t>
      </w:r>
      <w:r>
        <w:rPr>
          <w:b/>
          <w:sz w:val="24"/>
          <w:szCs w:val="24"/>
        </w:rPr>
        <w:t>World Café z udziałem prelegentów</w:t>
      </w:r>
    </w:p>
    <w:p>
      <w:pPr>
        <w:pStyle w:val="Normal"/>
        <w:jc w:val="both"/>
        <w:rPr/>
      </w:pPr>
      <w:r>
        <w:rPr>
          <w:sz w:val="24"/>
          <w:szCs w:val="24"/>
        </w:rPr>
        <w:t>16.00 – Zakończenie konferencji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  <w:sz w:val="24"/>
          <w:szCs w:val="24"/>
        </w:rPr>
        <w:t xml:space="preserve">Organizatorzy zastrzegają sobie prawo do zmian w programie konferencji </w:t>
      </w:r>
      <w:bookmarkStart w:id="0" w:name="_GoBack"/>
      <w:bookmarkEnd w:id="0"/>
      <w:r>
        <w:rPr>
          <w:i/>
          <w:iCs/>
          <w:sz w:val="24"/>
          <w:szCs w:val="24"/>
        </w:rPr>
        <w:t>z przyczyn od nich niezależnych.</w:t>
      </w:r>
    </w:p>
    <w:p>
      <w:pPr>
        <w:pStyle w:val="Normal"/>
        <w:spacing w:before="0" w:after="160"/>
        <w:jc w:val="both"/>
        <w:rPr/>
      </w:pPr>
      <w:r>
        <w:rPr>
          <w:i/>
          <w:iCs/>
          <w:sz w:val="24"/>
          <w:szCs w:val="24"/>
        </w:rPr>
        <w:t>Prosimy  o śledzenie informacji na stronie zs-nowyfolwark.wrzesnia.pl (zakładka Święto Teatru).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52ee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52ee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LibreOffice/5.2.3.3$Windows_x86 LibreOffice_project/d54a8868f08a7b39642414cf2c8ef2f228f780cf</Application>
  <Pages>1</Pages>
  <Words>225</Words>
  <Characters>1537</Characters>
  <CharactersWithSpaces>1767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2018-01-31T12:50:00Z</dcterms:created>
  <dc:creator>Sławomira Czarnecka</dc:creator>
  <dc:description/>
  <dc:language>pl-PL</dc:language>
  <cp:lastModifiedBy/>
  <cp:lastPrinted>2018-01-31T13:18:00Z</cp:lastPrinted>
  <dcterms:modified xsi:type="dcterms:W3CDTF">2018-02-14T09:51:48Z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